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9C" w:rsidRPr="00B0059C" w:rsidRDefault="00B0059C" w:rsidP="00B0059C">
      <w:pPr>
        <w:shd w:val="clear" w:color="auto" w:fill="FFFFFF"/>
        <w:spacing w:after="0" w:line="240" w:lineRule="auto"/>
        <w:jc w:val="both"/>
        <w:outlineLvl w:val="0"/>
        <w:rPr>
          <w:rFonts w:asciiTheme="majorBidi" w:eastAsia="Times New Roman" w:hAnsiTheme="majorBidi" w:cstheme="majorBidi"/>
          <w:b/>
          <w:bCs/>
          <w:color w:val="082320"/>
          <w:kern w:val="36"/>
          <w:lang w:eastAsia="et-EE"/>
        </w:rPr>
      </w:pPr>
      <w:r w:rsidRPr="00B0059C">
        <w:rPr>
          <w:rFonts w:asciiTheme="majorBidi" w:eastAsia="Times New Roman" w:hAnsiTheme="majorBidi" w:cstheme="majorBidi"/>
          <w:b/>
          <w:bCs/>
          <w:color w:val="082320"/>
          <w:kern w:val="36"/>
          <w:sz w:val="32"/>
          <w:szCs w:val="32"/>
          <w:lang w:eastAsia="et-EE"/>
        </w:rPr>
        <w:t>Sooline võrdõiguslikkus</w:t>
      </w:r>
    </w:p>
    <w:p w:rsidR="00B0059C" w:rsidRPr="00B0059C" w:rsidRDefault="00B0059C" w:rsidP="00B0059C">
      <w:p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Sooline võrdõiguslikkus on põhimõte, mille järgi peavad naistel ja meestel olema võrdsed õigused, kohustused, vastutus ja võimalused. Sooline võrdõiguslikkus tähendab seda, et naistel ja meestel on hariduse saamisel, tööelus ning teistes valdkondades võrdsed õigused ja võimalused. Nii meeste kui ka naiste töid, pürgimusi, soove ja vajadusi peab väärtustama võrdselt. Inimese sugu ei tohi piirata tema võimalusi kujundada oma elu ning rääkida kaasa teda ümbritseva ühiskonna asjades. Ühiskonna arengu seisukohast on tegemist poliitilise eesmärgiga. Soolise võrdõiguslikkuse mõiste vastandiks on sooline ebavõrdsus, mitte sooline erinevus.</w:t>
      </w:r>
      <w:r>
        <w:rPr>
          <w:rFonts w:asciiTheme="majorBidi" w:eastAsia="Times New Roman" w:hAnsiTheme="majorBidi" w:cstheme="majorBidi"/>
          <w:color w:val="202020"/>
          <w:lang w:eastAsia="et-EE"/>
        </w:rPr>
        <w:t xml:space="preserve"> </w:t>
      </w:r>
      <w:r w:rsidRPr="00B0059C">
        <w:rPr>
          <w:rFonts w:asciiTheme="majorBidi" w:eastAsia="Times New Roman" w:hAnsiTheme="majorBidi" w:cstheme="majorBidi"/>
          <w:color w:val="202020"/>
          <w:lang w:eastAsia="et-EE"/>
        </w:rPr>
        <w:t>2004. aastast kehtib Eestis </w:t>
      </w:r>
      <w:hyperlink r:id="rId7" w:history="1">
        <w:r w:rsidRPr="00B0059C">
          <w:rPr>
            <w:rFonts w:asciiTheme="majorBidi" w:eastAsia="Times New Roman" w:hAnsiTheme="majorBidi" w:cstheme="majorBidi"/>
            <w:color w:val="0070B7"/>
            <w:u w:val="single"/>
            <w:lang w:eastAsia="et-EE"/>
          </w:rPr>
          <w:t>soolise võrdõiguslikkuse seadus</w:t>
        </w:r>
      </w:hyperlink>
      <w:r w:rsidRPr="00B0059C">
        <w:rPr>
          <w:rFonts w:asciiTheme="majorBidi" w:eastAsia="Times New Roman" w:hAnsiTheme="majorBidi" w:cstheme="majorBidi"/>
          <w:color w:val="202020"/>
          <w:lang w:eastAsia="et-EE"/>
        </w:rPr>
        <w:t>.</w:t>
      </w:r>
    </w:p>
    <w:p w:rsidR="00B0059C" w:rsidRPr="00B0059C" w:rsidRDefault="00B0059C" w:rsidP="00B0059C">
      <w:pPr>
        <w:shd w:val="clear" w:color="auto" w:fill="FFFFFF"/>
        <w:spacing w:after="0" w:line="240" w:lineRule="auto"/>
        <w:jc w:val="both"/>
        <w:rPr>
          <w:rFonts w:asciiTheme="majorBidi" w:eastAsia="Times New Roman" w:hAnsiTheme="majorBidi" w:cstheme="majorBidi"/>
          <w:color w:val="202020"/>
          <w:lang w:eastAsia="et-EE"/>
        </w:rPr>
      </w:pPr>
    </w:p>
    <w:p w:rsidR="00B0059C" w:rsidRPr="00B0059C" w:rsidRDefault="00B0059C" w:rsidP="00B0059C">
      <w:pPr>
        <w:shd w:val="clear" w:color="auto" w:fill="FFFFFF"/>
        <w:spacing w:after="0" w:line="240" w:lineRule="auto"/>
        <w:jc w:val="both"/>
        <w:outlineLvl w:val="1"/>
        <w:rPr>
          <w:rFonts w:asciiTheme="majorBidi" w:eastAsia="Times New Roman" w:hAnsiTheme="majorBidi" w:cstheme="majorBidi"/>
          <w:b/>
          <w:bCs/>
          <w:color w:val="202020"/>
          <w:sz w:val="32"/>
          <w:szCs w:val="32"/>
          <w:lang w:eastAsia="et-EE"/>
        </w:rPr>
      </w:pPr>
      <w:r w:rsidRPr="00B0059C">
        <w:rPr>
          <w:rFonts w:asciiTheme="majorBidi" w:eastAsia="Times New Roman" w:hAnsiTheme="majorBidi" w:cstheme="majorBidi"/>
          <w:b/>
          <w:bCs/>
          <w:color w:val="202020"/>
          <w:sz w:val="32"/>
          <w:szCs w:val="32"/>
          <w:lang w:eastAsia="et-EE"/>
        </w:rPr>
        <w:t>Sooline võrdõiguslikkus kui eesmärk</w:t>
      </w:r>
    </w:p>
    <w:p w:rsidR="00B0059C" w:rsidRPr="00B0059C" w:rsidRDefault="00B0059C" w:rsidP="00B0059C">
      <w:p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Soolise võrdõiguslikkuse saavutamiseks on vaja:</w:t>
      </w:r>
    </w:p>
    <w:p w:rsidR="00B0059C" w:rsidRPr="00B0059C" w:rsidRDefault="00B0059C" w:rsidP="00B0059C">
      <w:pPr>
        <w:pStyle w:val="ListParagraph"/>
        <w:numPr>
          <w:ilvl w:val="0"/>
          <w:numId w:val="3"/>
        </w:num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põhjalikult analüüsida ühiskonnas esinevat soolist ebavõrdsust  ning  selle põhjusi</w:t>
      </w:r>
    </w:p>
    <w:p w:rsidR="00B0059C" w:rsidRPr="00B0059C" w:rsidRDefault="00B0059C" w:rsidP="00B0059C">
      <w:pPr>
        <w:pStyle w:val="ListParagraph"/>
        <w:numPr>
          <w:ilvl w:val="0"/>
          <w:numId w:val="3"/>
        </w:num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vähendada soolisi lõhesid ning sobivaid meetmeid kasutusele võttes kaotada naiste ja meeste vaheline ebavõrdsus</w:t>
      </w:r>
    </w:p>
    <w:p w:rsidR="00B0059C" w:rsidRPr="00B0059C" w:rsidRDefault="00B0059C" w:rsidP="00B0059C">
      <w:pPr>
        <w:pStyle w:val="ListParagraph"/>
        <w:numPr>
          <w:ilvl w:val="0"/>
          <w:numId w:val="3"/>
        </w:num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luua naistele ja meestele reaalsed võrdsed võimalused osaleda kõigis ühiskonnaelu valdkondades. Mõlema soo esindajatel peavad olema võrdsed võimalused mõjutada poliitilisi, majanduslikke ja teisi ühiskonnaelu määravaid otsuseid</w:t>
      </w:r>
    </w:p>
    <w:p w:rsidR="00B0059C" w:rsidRPr="00B0059C" w:rsidRDefault="00B0059C" w:rsidP="00B0059C">
      <w:pPr>
        <w:pStyle w:val="ListParagraph"/>
        <w:numPr>
          <w:ilvl w:val="0"/>
          <w:numId w:val="3"/>
        </w:num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tagada naiste ja meeste võrdne kohtlemine, keelates diskrimineerimise ning tagades tõhusa õiguskaitse diskrimineerimist kogenud inimestel.</w:t>
      </w:r>
    </w:p>
    <w:p w:rsidR="00B0059C" w:rsidRPr="00B0059C" w:rsidRDefault="00B0059C" w:rsidP="00B0059C">
      <w:pPr>
        <w:shd w:val="clear" w:color="auto" w:fill="FFFFFF"/>
        <w:spacing w:after="0" w:line="240" w:lineRule="auto"/>
        <w:jc w:val="both"/>
        <w:rPr>
          <w:rFonts w:asciiTheme="majorBidi" w:eastAsia="Times New Roman" w:hAnsiTheme="majorBidi" w:cstheme="majorBidi"/>
          <w:color w:val="202020"/>
          <w:lang w:eastAsia="et-EE"/>
        </w:rPr>
      </w:pPr>
    </w:p>
    <w:p w:rsidR="00B0059C" w:rsidRPr="00B0059C" w:rsidRDefault="00B0059C" w:rsidP="00B0059C">
      <w:pPr>
        <w:pStyle w:val="Heading1"/>
        <w:shd w:val="clear" w:color="auto" w:fill="FFFFFF"/>
        <w:spacing w:before="0" w:beforeAutospacing="0" w:after="0" w:afterAutospacing="0"/>
        <w:jc w:val="both"/>
        <w:rPr>
          <w:rFonts w:asciiTheme="majorBidi" w:hAnsiTheme="majorBidi" w:cstheme="majorBidi"/>
          <w:color w:val="082320"/>
          <w:sz w:val="32"/>
          <w:szCs w:val="32"/>
        </w:rPr>
      </w:pPr>
      <w:r w:rsidRPr="00B0059C">
        <w:rPr>
          <w:rFonts w:asciiTheme="majorBidi" w:hAnsiTheme="majorBidi" w:cstheme="majorBidi"/>
          <w:color w:val="082320"/>
          <w:sz w:val="32"/>
          <w:szCs w:val="32"/>
        </w:rPr>
        <w:t>Mis on sooline diskrimineerimine?</w:t>
      </w:r>
    </w:p>
    <w:p w:rsidR="00B0059C" w:rsidRPr="00B0059C" w:rsidRDefault="00B0059C" w:rsidP="00B0059C">
      <w:pPr>
        <w:pStyle w:val="NormalWeb"/>
        <w:shd w:val="clear" w:color="auto" w:fill="FFFFFF"/>
        <w:spacing w:before="0" w:beforeAutospacing="0" w:after="0" w:afterAutospacing="0"/>
        <w:jc w:val="both"/>
        <w:rPr>
          <w:rFonts w:asciiTheme="majorBidi" w:hAnsiTheme="majorBidi" w:cstheme="majorBidi"/>
          <w:color w:val="202020"/>
          <w:sz w:val="22"/>
          <w:szCs w:val="22"/>
        </w:rPr>
      </w:pPr>
      <w:r w:rsidRPr="00B0059C">
        <w:rPr>
          <w:rFonts w:asciiTheme="majorBidi" w:hAnsiTheme="majorBidi" w:cstheme="majorBidi"/>
          <w:color w:val="202020"/>
          <w:sz w:val="22"/>
          <w:szCs w:val="22"/>
        </w:rPr>
        <w:t>Sooline diskrimineerimine ehk sugude ebavõrdne kohtlemine on see, kui ühte inimest koheldakse tema soo tõttu halvemini kui samalaadses olukorras olevat teist vastassoost inimest. Ebavõrdse kohtlemise põhjuseks on kõige sagedamini eelarvamused ja hoiakud, mis takistavad nägemast konkreetset inimest – tema väärtust, oskusi ja võimeid. Traditsioonilised vaated soorollidele võivad mõjutada näiteks tööandjat otsustama värbamisel või edutamisel kandidaadi kasuks tema soo tõttu, mis viib diskrimineerimiseni.</w:t>
      </w:r>
    </w:p>
    <w:p w:rsidR="00B0059C" w:rsidRPr="00B0059C" w:rsidRDefault="00B0059C" w:rsidP="00B0059C">
      <w:pPr>
        <w:pStyle w:val="NormalWeb"/>
        <w:shd w:val="clear" w:color="auto" w:fill="FFFFFF"/>
        <w:spacing w:before="0" w:beforeAutospacing="0" w:after="0" w:afterAutospacing="0"/>
        <w:jc w:val="both"/>
        <w:rPr>
          <w:rFonts w:asciiTheme="majorBidi" w:hAnsiTheme="majorBidi" w:cstheme="majorBidi"/>
          <w:color w:val="202020"/>
          <w:sz w:val="22"/>
          <w:szCs w:val="22"/>
        </w:rPr>
      </w:pPr>
      <w:r w:rsidRPr="00B0059C">
        <w:rPr>
          <w:rFonts w:asciiTheme="majorBidi" w:hAnsiTheme="majorBidi" w:cstheme="majorBidi"/>
          <w:color w:val="202020"/>
          <w:sz w:val="22"/>
          <w:szCs w:val="22"/>
        </w:rPr>
        <w:t>Sooline diskrimineerimine on Eestis keelatud</w:t>
      </w:r>
      <w:r w:rsidRPr="00B0059C">
        <w:rPr>
          <w:rStyle w:val="apple-converted-space"/>
          <w:rFonts w:asciiTheme="majorBidi" w:hAnsiTheme="majorBidi" w:cstheme="majorBidi"/>
          <w:color w:val="202020"/>
          <w:sz w:val="22"/>
          <w:szCs w:val="22"/>
        </w:rPr>
        <w:t> </w:t>
      </w:r>
      <w:hyperlink r:id="rId8" w:tgtFrame="_blank" w:history="1">
        <w:r w:rsidRPr="00B0059C">
          <w:rPr>
            <w:rStyle w:val="Hyperlink"/>
            <w:rFonts w:asciiTheme="majorBidi" w:hAnsiTheme="majorBidi" w:cstheme="majorBidi"/>
            <w:color w:val="0070B7"/>
            <w:sz w:val="22"/>
            <w:szCs w:val="22"/>
          </w:rPr>
          <w:t>soolise võrdõiguslikkuse seadusega</w:t>
        </w:r>
      </w:hyperlink>
      <w:r w:rsidRPr="00B0059C">
        <w:rPr>
          <w:rFonts w:asciiTheme="majorBidi" w:hAnsiTheme="majorBidi" w:cstheme="majorBidi"/>
          <w:color w:val="202020"/>
          <w:sz w:val="22"/>
          <w:szCs w:val="22"/>
        </w:rPr>
        <w:t>.</w:t>
      </w:r>
    </w:p>
    <w:p w:rsidR="00B0059C" w:rsidRDefault="00B0059C" w:rsidP="00B0059C">
      <w:pPr>
        <w:spacing w:after="0" w:line="240" w:lineRule="auto"/>
        <w:jc w:val="both"/>
        <w:rPr>
          <w:rFonts w:asciiTheme="majorBidi" w:hAnsiTheme="majorBidi" w:cstheme="majorBidi"/>
        </w:rPr>
      </w:pPr>
    </w:p>
    <w:p w:rsidR="00B0059C" w:rsidRDefault="00B0059C" w:rsidP="00B0059C">
      <w:pPr>
        <w:spacing w:after="0" w:line="240" w:lineRule="auto"/>
        <w:jc w:val="both"/>
        <w:rPr>
          <w:rFonts w:asciiTheme="majorBidi" w:hAnsiTheme="majorBidi" w:cstheme="majorBidi"/>
        </w:rPr>
      </w:pPr>
    </w:p>
    <w:p w:rsidR="00B0059C" w:rsidRPr="00B0059C" w:rsidRDefault="00B0059C" w:rsidP="00B0059C">
      <w:pPr>
        <w:spacing w:after="0" w:line="240" w:lineRule="auto"/>
        <w:jc w:val="both"/>
        <w:rPr>
          <w:rFonts w:asciiTheme="majorBidi" w:hAnsiTheme="majorBidi" w:cstheme="majorBidi"/>
        </w:rPr>
      </w:pPr>
    </w:p>
    <w:p w:rsidR="00B0059C" w:rsidRPr="00B0059C" w:rsidRDefault="00B0059C" w:rsidP="00B0059C">
      <w:pPr>
        <w:shd w:val="clear" w:color="auto" w:fill="FFFFFF"/>
        <w:spacing w:after="0" w:line="240" w:lineRule="auto"/>
        <w:jc w:val="both"/>
        <w:outlineLvl w:val="0"/>
        <w:rPr>
          <w:rFonts w:asciiTheme="majorBidi" w:eastAsia="Times New Roman" w:hAnsiTheme="majorBidi" w:cstheme="majorBidi"/>
          <w:b/>
          <w:bCs/>
          <w:color w:val="082320"/>
          <w:kern w:val="36"/>
          <w:sz w:val="32"/>
          <w:szCs w:val="32"/>
          <w:lang w:eastAsia="et-EE"/>
        </w:rPr>
      </w:pPr>
      <w:r w:rsidRPr="00B0059C">
        <w:rPr>
          <w:rFonts w:asciiTheme="majorBidi" w:eastAsia="Times New Roman" w:hAnsiTheme="majorBidi" w:cstheme="majorBidi"/>
          <w:b/>
          <w:bCs/>
          <w:color w:val="082320"/>
          <w:kern w:val="36"/>
          <w:sz w:val="32"/>
          <w:szCs w:val="32"/>
          <w:lang w:eastAsia="et-EE"/>
        </w:rPr>
        <w:t>Гендерное равноправие</w:t>
      </w:r>
    </w:p>
    <w:p w:rsidR="00B0059C" w:rsidRPr="00B0059C" w:rsidRDefault="00B0059C" w:rsidP="00B0059C">
      <w:p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Гендерное равноправие представляет собой принцип, согласно которому женщины и мужчины должны обладать равными правами, обязанностями, ответственностью и возможностями. Предполагается, что гендерное равноправие имеет место если женщины и мужчины обладают равными правами и возможностями при получении образования, в сфере трудовой занятости, а также прочих сферах жизни. Работа, стремления, желания и потребности мужчин и женщин должны цениться одинаково. Пол человека не должен влиять на его возможности по формированию собственной жизни, а также ограничивать право высказываться по вопросам окружающего его общества. С точки зрения развития общества речь идет о политических целях. Противоположным гендерному равноправию понятием является гендерное неравенство, а не гендерные различия.</w:t>
      </w:r>
    </w:p>
    <w:p w:rsidR="00B0059C" w:rsidRPr="00B0059C" w:rsidRDefault="00B0059C" w:rsidP="00B0059C">
      <w:pPr>
        <w:shd w:val="clear" w:color="auto" w:fill="FFFFFF"/>
        <w:spacing w:after="0" w:line="240" w:lineRule="auto"/>
        <w:jc w:val="both"/>
        <w:rPr>
          <w:rFonts w:asciiTheme="majorBidi" w:eastAsia="Times New Roman" w:hAnsiTheme="majorBidi" w:cstheme="majorBidi"/>
          <w:color w:val="202020"/>
          <w:lang w:eastAsia="et-EE"/>
        </w:rPr>
      </w:pPr>
      <w:hyperlink r:id="rId9" w:tgtFrame="_blank" w:history="1">
        <w:r w:rsidRPr="00B0059C">
          <w:rPr>
            <w:rFonts w:asciiTheme="majorBidi" w:eastAsia="Times New Roman" w:hAnsiTheme="majorBidi" w:cstheme="majorBidi"/>
            <w:color w:val="0070B7"/>
            <w:u w:val="single"/>
            <w:lang w:eastAsia="et-EE"/>
          </w:rPr>
          <w:t>Закон о гендерном равноправии </w:t>
        </w:r>
      </w:hyperlink>
      <w:r w:rsidRPr="00B0059C">
        <w:rPr>
          <w:rFonts w:asciiTheme="majorBidi" w:eastAsia="Times New Roman" w:hAnsiTheme="majorBidi" w:cstheme="majorBidi"/>
          <w:color w:val="202020"/>
          <w:lang w:eastAsia="et-EE"/>
        </w:rPr>
        <w:t>действует в Эстонии с 2004 года.</w:t>
      </w:r>
    </w:p>
    <w:p w:rsidR="00B0059C" w:rsidRPr="00B0059C" w:rsidRDefault="00B0059C" w:rsidP="00B0059C">
      <w:pPr>
        <w:shd w:val="clear" w:color="auto" w:fill="FFFFFF"/>
        <w:spacing w:after="0" w:line="240" w:lineRule="auto"/>
        <w:jc w:val="both"/>
        <w:rPr>
          <w:rFonts w:asciiTheme="majorBidi" w:eastAsia="Times New Roman" w:hAnsiTheme="majorBidi" w:cstheme="majorBidi"/>
          <w:color w:val="202020"/>
          <w:lang w:eastAsia="et-EE"/>
        </w:rPr>
      </w:pPr>
    </w:p>
    <w:p w:rsidR="00B0059C" w:rsidRPr="00B0059C" w:rsidRDefault="00B0059C" w:rsidP="00B0059C">
      <w:pPr>
        <w:shd w:val="clear" w:color="auto" w:fill="FFFFFF"/>
        <w:spacing w:after="0" w:line="240" w:lineRule="auto"/>
        <w:jc w:val="both"/>
        <w:outlineLvl w:val="1"/>
        <w:rPr>
          <w:rFonts w:asciiTheme="majorBidi" w:eastAsia="Times New Roman" w:hAnsiTheme="majorBidi" w:cstheme="majorBidi"/>
          <w:b/>
          <w:bCs/>
          <w:color w:val="202020"/>
          <w:sz w:val="32"/>
          <w:szCs w:val="32"/>
          <w:lang w:eastAsia="et-EE"/>
        </w:rPr>
      </w:pPr>
      <w:r w:rsidRPr="00B0059C">
        <w:rPr>
          <w:rFonts w:asciiTheme="majorBidi" w:eastAsia="Times New Roman" w:hAnsiTheme="majorBidi" w:cstheme="majorBidi"/>
          <w:b/>
          <w:bCs/>
          <w:color w:val="202020"/>
          <w:sz w:val="32"/>
          <w:szCs w:val="32"/>
          <w:lang w:eastAsia="et-EE"/>
        </w:rPr>
        <w:t>Гендерное равноправие, как цель</w:t>
      </w:r>
    </w:p>
    <w:p w:rsidR="00B0059C" w:rsidRPr="00B0059C" w:rsidRDefault="00B0059C" w:rsidP="00B0059C">
      <w:p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Для достижения гендерного равноправия необходимо:</w:t>
      </w:r>
    </w:p>
    <w:p w:rsidR="00B0059C" w:rsidRPr="00B0059C" w:rsidRDefault="00B0059C" w:rsidP="00B0059C">
      <w:pPr>
        <w:pStyle w:val="ListParagraph"/>
        <w:numPr>
          <w:ilvl w:val="0"/>
          <w:numId w:val="4"/>
        </w:num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Провести основательный анализ гендерного неравенства в обществе и его причин</w:t>
      </w:r>
    </w:p>
    <w:p w:rsidR="00B0059C" w:rsidRPr="00B0059C" w:rsidRDefault="00B0059C" w:rsidP="00B0059C">
      <w:pPr>
        <w:pStyle w:val="ListParagraph"/>
        <w:numPr>
          <w:ilvl w:val="0"/>
          <w:numId w:val="4"/>
        </w:num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Сократить гендерный разрыв и, посредством подходящих мер, ликвидировать неравенство между женщинами и мужчинами</w:t>
      </w:r>
    </w:p>
    <w:p w:rsidR="00B0059C" w:rsidRPr="00B0059C" w:rsidRDefault="00B0059C" w:rsidP="00B0059C">
      <w:pPr>
        <w:pStyle w:val="ListParagraph"/>
        <w:numPr>
          <w:ilvl w:val="0"/>
          <w:numId w:val="4"/>
        </w:num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Создать для женщин и мужчин реальные равные возможности для участия во всех сферах общественной жизни. Представители обоих полов должны обладать равными возможностями оказания влияния на политические, экономические и прочие определяющие общественную жизнь решения</w:t>
      </w:r>
    </w:p>
    <w:p w:rsidR="00B0059C" w:rsidRPr="00B0059C" w:rsidRDefault="00B0059C" w:rsidP="00B0059C">
      <w:pPr>
        <w:pStyle w:val="ListParagraph"/>
        <w:numPr>
          <w:ilvl w:val="0"/>
          <w:numId w:val="4"/>
        </w:num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t>Обеспечить равное обращение с женщинами и мужчинами, наложив запрет на дискриминацию и обеспечив эффективную правовую защиту подвергшихся дискриминации лиц.</w:t>
      </w:r>
    </w:p>
    <w:p w:rsidR="00B0059C" w:rsidRPr="00B0059C" w:rsidRDefault="00B0059C" w:rsidP="00B0059C">
      <w:pPr>
        <w:shd w:val="clear" w:color="auto" w:fill="FFFFFF"/>
        <w:spacing w:after="0" w:line="240" w:lineRule="auto"/>
        <w:jc w:val="both"/>
        <w:rPr>
          <w:rFonts w:asciiTheme="majorBidi" w:eastAsia="Times New Roman" w:hAnsiTheme="majorBidi" w:cstheme="majorBidi"/>
          <w:color w:val="202020"/>
          <w:lang w:eastAsia="et-EE"/>
        </w:rPr>
      </w:pPr>
      <w:r w:rsidRPr="00B0059C">
        <w:rPr>
          <w:rFonts w:asciiTheme="majorBidi" w:eastAsia="Times New Roman" w:hAnsiTheme="majorBidi" w:cstheme="majorBidi"/>
          <w:color w:val="202020"/>
          <w:lang w:eastAsia="et-EE"/>
        </w:rPr>
        <w:br/>
      </w:r>
    </w:p>
    <w:p w:rsidR="00B0059C" w:rsidRPr="00B0059C" w:rsidRDefault="00B0059C" w:rsidP="00B0059C">
      <w:pPr>
        <w:spacing w:after="0" w:line="240" w:lineRule="auto"/>
        <w:jc w:val="both"/>
        <w:rPr>
          <w:rFonts w:asciiTheme="majorBidi" w:hAnsiTheme="majorBidi" w:cstheme="majorBidi"/>
          <w:lang w:val="en-GB" w:bidi="ar-EG"/>
        </w:rPr>
      </w:pPr>
      <w:r>
        <w:rPr>
          <w:rFonts w:asciiTheme="majorBidi" w:hAnsiTheme="majorBidi" w:cstheme="majorBidi"/>
        </w:rPr>
        <w:t xml:space="preserve">Allikas / </w:t>
      </w:r>
      <w:r>
        <w:rPr>
          <w:rFonts w:asciiTheme="majorBidi" w:hAnsiTheme="majorBidi" w:cstheme="majorBidi"/>
          <w:lang w:val="ru-RU" w:bidi="ar-EG"/>
        </w:rPr>
        <w:t>Источник</w:t>
      </w:r>
      <w:r>
        <w:rPr>
          <w:rFonts w:asciiTheme="majorBidi" w:hAnsiTheme="majorBidi" w:cstheme="majorBidi"/>
          <w:lang w:val="en-GB" w:bidi="ar-EG"/>
        </w:rPr>
        <w:t xml:space="preserve">: </w:t>
      </w:r>
      <w:hyperlink r:id="rId10" w:history="1">
        <w:r w:rsidRPr="00B0059C">
          <w:rPr>
            <w:rStyle w:val="Hyperlink"/>
            <w:rFonts w:asciiTheme="majorBidi" w:hAnsiTheme="majorBidi" w:cstheme="majorBidi"/>
            <w:lang w:val="en-GB" w:bidi="ar-EG"/>
          </w:rPr>
          <w:t>http://www.vordoigusvolinik.ee</w:t>
        </w:r>
      </w:hyperlink>
    </w:p>
    <w:sectPr w:rsidR="00B0059C" w:rsidRPr="00B0059C" w:rsidSect="00B0059C">
      <w:pgSz w:w="11906" w:h="16838"/>
      <w:pgMar w:top="1276"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E9" w:rsidRDefault="00336EE9" w:rsidP="00B0059C">
      <w:pPr>
        <w:spacing w:after="0" w:line="240" w:lineRule="auto"/>
      </w:pPr>
      <w:r>
        <w:separator/>
      </w:r>
    </w:p>
  </w:endnote>
  <w:endnote w:type="continuationSeparator" w:id="0">
    <w:p w:rsidR="00336EE9" w:rsidRDefault="00336EE9" w:rsidP="00B00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E9" w:rsidRDefault="00336EE9" w:rsidP="00B0059C">
      <w:pPr>
        <w:spacing w:after="0" w:line="240" w:lineRule="auto"/>
      </w:pPr>
      <w:r>
        <w:separator/>
      </w:r>
    </w:p>
  </w:footnote>
  <w:footnote w:type="continuationSeparator" w:id="0">
    <w:p w:rsidR="00336EE9" w:rsidRDefault="00336EE9" w:rsidP="00B00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1535"/>
    <w:multiLevelType w:val="multilevel"/>
    <w:tmpl w:val="6FA8209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41922E87"/>
    <w:multiLevelType w:val="multilevel"/>
    <w:tmpl w:val="50A8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868C0"/>
    <w:multiLevelType w:val="hybridMultilevel"/>
    <w:tmpl w:val="D5A81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74C741DF"/>
    <w:multiLevelType w:val="hybridMultilevel"/>
    <w:tmpl w:val="8490F1B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savePreviewPicture/>
  <w:footnotePr>
    <w:footnote w:id="-1"/>
    <w:footnote w:id="0"/>
  </w:footnotePr>
  <w:endnotePr>
    <w:endnote w:id="-1"/>
    <w:endnote w:id="0"/>
  </w:endnotePr>
  <w:compat/>
  <w:rsids>
    <w:rsidRoot w:val="00B0059C"/>
    <w:rsid w:val="00336EE9"/>
    <w:rsid w:val="00684D18"/>
    <w:rsid w:val="00B0059C"/>
  </w:rsids>
  <m:mathPr>
    <m:mathFont m:val="Cambria Math"/>
    <m:brkBin m:val="before"/>
    <m:brkBinSub m:val="--"/>
    <m:smallFrac m:val="off"/>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18"/>
  </w:style>
  <w:style w:type="paragraph" w:styleId="Heading1">
    <w:name w:val="heading 1"/>
    <w:basedOn w:val="Normal"/>
    <w:link w:val="Heading1Char"/>
    <w:uiPriority w:val="9"/>
    <w:qFormat/>
    <w:rsid w:val="00B00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Heading2">
    <w:name w:val="heading 2"/>
    <w:basedOn w:val="Normal"/>
    <w:link w:val="Heading2Char"/>
    <w:uiPriority w:val="9"/>
    <w:qFormat/>
    <w:rsid w:val="00B0059C"/>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59C"/>
    <w:rPr>
      <w:rFonts w:ascii="Times New Roman" w:eastAsia="Times New Roman" w:hAnsi="Times New Roman" w:cs="Times New Roman"/>
      <w:b/>
      <w:bCs/>
      <w:kern w:val="36"/>
      <w:sz w:val="48"/>
      <w:szCs w:val="48"/>
      <w:lang w:eastAsia="et-EE"/>
    </w:rPr>
  </w:style>
  <w:style w:type="character" w:customStyle="1" w:styleId="Heading2Char">
    <w:name w:val="Heading 2 Char"/>
    <w:basedOn w:val="DefaultParagraphFont"/>
    <w:link w:val="Heading2"/>
    <w:uiPriority w:val="9"/>
    <w:rsid w:val="00B0059C"/>
    <w:rPr>
      <w:rFonts w:ascii="Times New Roman" w:eastAsia="Times New Roman" w:hAnsi="Times New Roman" w:cs="Times New Roman"/>
      <w:b/>
      <w:bCs/>
      <w:sz w:val="36"/>
      <w:szCs w:val="36"/>
      <w:lang w:eastAsia="et-EE"/>
    </w:rPr>
  </w:style>
  <w:style w:type="paragraph" w:styleId="NormalWeb">
    <w:name w:val="Normal (Web)"/>
    <w:basedOn w:val="Normal"/>
    <w:uiPriority w:val="99"/>
    <w:semiHidden/>
    <w:unhideWhenUsed/>
    <w:rsid w:val="00B0059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B0059C"/>
  </w:style>
  <w:style w:type="character" w:styleId="Hyperlink">
    <w:name w:val="Hyperlink"/>
    <w:basedOn w:val="DefaultParagraphFont"/>
    <w:uiPriority w:val="99"/>
    <w:unhideWhenUsed/>
    <w:rsid w:val="00B0059C"/>
    <w:rPr>
      <w:color w:val="0000FF"/>
      <w:u w:val="single"/>
    </w:rPr>
  </w:style>
  <w:style w:type="paragraph" w:styleId="ListParagraph">
    <w:name w:val="List Paragraph"/>
    <w:basedOn w:val="Normal"/>
    <w:uiPriority w:val="34"/>
    <w:qFormat/>
    <w:rsid w:val="00B0059C"/>
    <w:pPr>
      <w:ind w:left="720"/>
      <w:contextualSpacing/>
    </w:pPr>
  </w:style>
  <w:style w:type="paragraph" w:styleId="Header">
    <w:name w:val="header"/>
    <w:basedOn w:val="Normal"/>
    <w:link w:val="HeaderChar"/>
    <w:uiPriority w:val="99"/>
    <w:semiHidden/>
    <w:unhideWhenUsed/>
    <w:rsid w:val="00B0059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0059C"/>
  </w:style>
  <w:style w:type="paragraph" w:styleId="Footer">
    <w:name w:val="footer"/>
    <w:basedOn w:val="Normal"/>
    <w:link w:val="FooterChar"/>
    <w:uiPriority w:val="99"/>
    <w:semiHidden/>
    <w:unhideWhenUsed/>
    <w:rsid w:val="00B0059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0059C"/>
  </w:style>
</w:styles>
</file>

<file path=word/webSettings.xml><?xml version="1.0" encoding="utf-8"?>
<w:webSettings xmlns:r="http://schemas.openxmlformats.org/officeDocument/2006/relationships" xmlns:w="http://schemas.openxmlformats.org/wordprocessingml/2006/main">
  <w:divs>
    <w:div w:id="124858651">
      <w:bodyDiv w:val="1"/>
      <w:marLeft w:val="0"/>
      <w:marRight w:val="0"/>
      <w:marTop w:val="0"/>
      <w:marBottom w:val="0"/>
      <w:divBdr>
        <w:top w:val="none" w:sz="0" w:space="0" w:color="auto"/>
        <w:left w:val="none" w:sz="0" w:space="0" w:color="auto"/>
        <w:bottom w:val="none" w:sz="0" w:space="0" w:color="auto"/>
        <w:right w:val="none" w:sz="0" w:space="0" w:color="auto"/>
      </w:divBdr>
    </w:div>
    <w:div w:id="617881346">
      <w:bodyDiv w:val="1"/>
      <w:marLeft w:val="0"/>
      <w:marRight w:val="0"/>
      <w:marTop w:val="0"/>
      <w:marBottom w:val="0"/>
      <w:divBdr>
        <w:top w:val="none" w:sz="0" w:space="0" w:color="auto"/>
        <w:left w:val="none" w:sz="0" w:space="0" w:color="auto"/>
        <w:bottom w:val="none" w:sz="0" w:space="0" w:color="auto"/>
        <w:right w:val="none" w:sz="0" w:space="0" w:color="auto"/>
      </w:divBdr>
      <w:divsChild>
        <w:div w:id="591163361">
          <w:marLeft w:val="0"/>
          <w:marRight w:val="0"/>
          <w:marTop w:val="0"/>
          <w:marBottom w:val="0"/>
          <w:divBdr>
            <w:top w:val="none" w:sz="0" w:space="0" w:color="auto"/>
            <w:left w:val="none" w:sz="0" w:space="0" w:color="auto"/>
            <w:bottom w:val="none" w:sz="0" w:space="0" w:color="auto"/>
            <w:right w:val="none" w:sz="0" w:space="0" w:color="auto"/>
          </w:divBdr>
        </w:div>
      </w:divsChild>
    </w:div>
    <w:div w:id="981033684">
      <w:bodyDiv w:val="1"/>
      <w:marLeft w:val="0"/>
      <w:marRight w:val="0"/>
      <w:marTop w:val="0"/>
      <w:marBottom w:val="0"/>
      <w:divBdr>
        <w:top w:val="none" w:sz="0" w:space="0" w:color="auto"/>
        <w:left w:val="none" w:sz="0" w:space="0" w:color="auto"/>
        <w:bottom w:val="none" w:sz="0" w:space="0" w:color="auto"/>
        <w:right w:val="none" w:sz="0" w:space="0" w:color="auto"/>
      </w:divBdr>
    </w:div>
    <w:div w:id="19569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738642?leiaKehtiv" TargetMode="External"/><Relationship Id="rId3" Type="http://schemas.openxmlformats.org/officeDocument/2006/relationships/settings" Target="settings.xml"/><Relationship Id="rId7" Type="http://schemas.openxmlformats.org/officeDocument/2006/relationships/hyperlink" Target="https://www.riigiteataja.ee/akt/738642?leiaKeht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ordoigusvolinik.ee" TargetMode="External"/><Relationship Id="rId4" Type="http://schemas.openxmlformats.org/officeDocument/2006/relationships/webSettings" Target="webSettings.xml"/><Relationship Id="rId9" Type="http://schemas.openxmlformats.org/officeDocument/2006/relationships/hyperlink" Target="https://www.riigiteataja.ee/akt/738642?leiaKeh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571</Words>
  <Characters>3317</Characters>
  <Application>Microsoft Office Word</Application>
  <DocSecurity>0</DocSecurity>
  <Lines>27</Lines>
  <Paragraphs>7</Paragraphs>
  <ScaleCrop>false</ScaleCrop>
  <Company>Hewlett-Packard</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2017-05-18T14:33:00Z</cp:lastPrinted>
  <dcterms:created xsi:type="dcterms:W3CDTF">2017-05-18T14:16:00Z</dcterms:created>
  <dcterms:modified xsi:type="dcterms:W3CDTF">2017-05-18T14:37:00Z</dcterms:modified>
</cp:coreProperties>
</file>